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0A" w:rsidRDefault="00FB5F3D" w:rsidP="00FB5F3D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2CD2DD" wp14:editId="33A25E00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D277C" w:rsidRDefault="006D277C" w:rsidP="006D277C">
      <w:pPr>
        <w:jc w:val="center"/>
        <w:rPr>
          <w:b/>
          <w:sz w:val="28"/>
          <w:szCs w:val="28"/>
          <w:lang w:eastAsia="ru-RU"/>
        </w:rPr>
      </w:pPr>
      <w:r w:rsidRPr="006D277C">
        <w:rPr>
          <w:b/>
          <w:sz w:val="28"/>
          <w:szCs w:val="28"/>
          <w:lang w:eastAsia="ru-RU"/>
        </w:rPr>
        <w:t>Памятка туристам, путешествующим на Кавказ</w:t>
      </w:r>
    </w:p>
    <w:p w:rsidR="000E5B64" w:rsidRPr="006D277C" w:rsidRDefault="000E5B64" w:rsidP="006D277C">
      <w:pPr>
        <w:jc w:val="center"/>
        <w:rPr>
          <w:b/>
          <w:sz w:val="28"/>
          <w:szCs w:val="28"/>
          <w:lang w:eastAsia="ru-RU"/>
        </w:rPr>
      </w:pPr>
    </w:p>
    <w:p w:rsidR="006D277C" w:rsidRPr="006D277C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ДОКУМЕНТЫ</w:t>
      </w:r>
    </w:p>
    <w:p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для взрослых – паспорт гражданина РФ;</w:t>
      </w:r>
    </w:p>
    <w:p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для детей - свидетельство о рождении. В случае, если несовершеннолетний гражданин РФ выезжает за пределы своего региона без сопровождения родителей, он должен иметь при себе оформленное от руки согласие на выезд несовершеннолетнего гражданина РФ с указанием срока выезда и региона, который он намерен посетить</w:t>
      </w:r>
      <w:r w:rsidR="00C616C3">
        <w:rPr>
          <w:rFonts w:ascii="Times New Roman" w:eastAsia="Times New Roman" w:hAnsi="Times New Roman" w:cs="Times New Roman"/>
          <w:color w:val="000000"/>
          <w:lang w:eastAsia="ru-RU"/>
        </w:rPr>
        <w:t>, а также с указанием данных сопровождающего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страховой полис ОМС и СНИЛС</w:t>
      </w:r>
      <w:bookmarkStart w:id="0" w:name="_GoBack"/>
      <w:bookmarkEnd w:id="0"/>
    </w:p>
    <w:p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Важно! Часть маршрут</w:t>
      </w:r>
      <w:r w:rsidR="000E5B64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проходит по приграничной территории. Всем иностранным гражданам (включая Беларусь) необходимо получить разрешение на въезд в </w:t>
      </w:r>
      <w:proofErr w:type="spellStart"/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Джейрахско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="00480EC6">
        <w:rPr>
          <w:rFonts w:ascii="Times New Roman" w:eastAsia="Times New Roman" w:hAnsi="Times New Roman" w:cs="Times New Roman"/>
          <w:color w:val="000000"/>
          <w:lang w:eastAsia="ru-RU"/>
        </w:rPr>
        <w:t xml:space="preserve"> ущелье</w:t>
      </w:r>
      <w:r w:rsidR="000E5B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>и в республику Южная Осетия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0EC6" w:rsidRDefault="00480EC6" w:rsidP="00480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277C" w:rsidRPr="006D277C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</w:t>
      </w:r>
    </w:p>
    <w:p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Часовой пояс соответствует московскому.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6D277C" w:rsidRPr="006D277C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МЕДИЦИНА</w:t>
      </w:r>
    </w:p>
    <w:p w:rsidR="006D277C" w:rsidRPr="006D277C" w:rsidRDefault="006D277C" w:rsidP="00480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Необходимая медицинская помощь оказывается в рамках базовой программы ОМС для всех граждан РФ. Входят помощь при внезапном заболевании и несчастных случаях, диагностика и консультации врача, сдача анализов, оперативное вмешательство, экстренные услуги стоматолога, нахождение в круглосуточном и дневном стационарах для диагностики, а также амбулаторная помощь. Вызов скорой помощи 112.</w:t>
      </w:r>
    </w:p>
    <w:p w:rsidR="006D277C" w:rsidRPr="006D277C" w:rsidRDefault="006D277C" w:rsidP="0048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EC6">
        <w:rPr>
          <w:rFonts w:ascii="Times New Roman" w:hAnsi="Times New Roman" w:cs="Times New Roman"/>
          <w:b/>
        </w:rPr>
        <w:t>Важно!</w:t>
      </w:r>
      <w:r w:rsidRPr="006D277C">
        <w:rPr>
          <w:rFonts w:ascii="Times New Roman" w:hAnsi="Times New Roman" w:cs="Times New Roman"/>
        </w:rPr>
        <w:t xml:space="preserve"> При появлении первых признаков респираторной инфекции оставаться в номере и незамедлительно обращаться за медицинской помощью в медицинскую организацию с представлением информации о своем пребывании на «горячую линию» Министерства здравоохранения.</w:t>
      </w:r>
    </w:p>
    <w:p w:rsidR="00480EC6" w:rsidRDefault="00480EC6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0064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ЕЛЕФОН И ИНТЕРНЕТ</w:t>
      </w:r>
    </w:p>
    <w:p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Рекомендуемые операторы 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 xml:space="preserve">связи на Кавказе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– Мегафон, МТС, Билайн. В гостиницах предоставляется бесплатный доступ в интернет через </w:t>
      </w:r>
      <w:proofErr w:type="spellStart"/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064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ДЕНЬГИ</w:t>
      </w:r>
    </w:p>
    <w:p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Денежная единица - российский рубль.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Необходимо брать наличные. Оплата картой в регионе слабо распространена. Можно снять наличные с карты в банкоматах в крупных городов.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6D277C" w:rsidRPr="006D277C" w:rsidRDefault="000064A7" w:rsidP="000064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КЛИМАТ И ПОГОДА</w:t>
      </w:r>
    </w:p>
    <w:p w:rsidR="006D277C" w:rsidRDefault="006415EC" w:rsidP="00641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5EC">
        <w:rPr>
          <w:rFonts w:ascii="Times New Roman" w:hAnsi="Times New Roman" w:cs="Times New Roman"/>
        </w:rPr>
        <w:t>Климат на территории Кавказа складывается в зависимости от рельефа</w:t>
      </w:r>
      <w:r w:rsidR="00FB5F3D">
        <w:rPr>
          <w:rFonts w:ascii="Times New Roman" w:hAnsi="Times New Roman" w:cs="Times New Roman"/>
        </w:rPr>
        <w:t xml:space="preserve"> местности</w:t>
      </w:r>
      <w:r w:rsidRPr="006415EC">
        <w:rPr>
          <w:rFonts w:ascii="Times New Roman" w:hAnsi="Times New Roman" w:cs="Times New Roman"/>
        </w:rPr>
        <w:t xml:space="preserve">, расположения по отношению к бассейнам Черного и Каспийского морей, широты местности и других факторов. Климат в горах более влажный и прохладный, чем в равнинной части. </w:t>
      </w:r>
    </w:p>
    <w:p w:rsidR="006415EC" w:rsidRPr="006D277C" w:rsidRDefault="006415EC" w:rsidP="00641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Погода всегда переменчива: она может быть, как солнечной, так и ветреной или дождливой.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емпература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горных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ущельях будет ниже температуры в городах, а так же может дуть сильный ветер.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D277C" w:rsidRPr="006D277C" w:rsidRDefault="00AD06AF" w:rsidP="00AD06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ПОВЕДЕНИЯ И ОСОБЕННОСТИ РЕГИОНА</w:t>
      </w:r>
    </w:p>
    <w:p w:rsidR="006D277C" w:rsidRDefault="006D277C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В республиках Северного Кавказа не приемлют вызывающего поведения, неуважения к старшим, очень открытой и вульгарной одежды, чрезмерного внимания к окружающим (особенно к женщинам). Не стоит на улицах обращаться к незнакомым людям противоположного пола, громко и нецензурно выражаться, распивать спиртные напитки на улице. Рекомендуем проявить осмотрительность и уважение к традициям республик. </w:t>
      </w:r>
    </w:p>
    <w:p w:rsidR="005E3152" w:rsidRPr="006D277C" w:rsidRDefault="005E3152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277C" w:rsidRPr="006D277C" w:rsidRDefault="005E3152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 ВЗЯТЬ С СОБОЙ</w:t>
      </w:r>
    </w:p>
    <w:p w:rsidR="005E3152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Одежда для путешествия должна быть, в первую очередь, удобной. Пожалуйста, возьмите с собой то, что вы обычно одеваете для пеших прогулок и отдыха. Планируя посещение заповедных зон </w:t>
      </w:r>
      <w:r w:rsidR="00027A28">
        <w:rPr>
          <w:rFonts w:ascii="Times New Roman" w:eastAsia="Times New Roman" w:hAnsi="Times New Roman" w:cs="Times New Roman"/>
          <w:color w:val="000000"/>
          <w:lang w:eastAsia="ru-RU"/>
        </w:rPr>
        <w:t xml:space="preserve">и горных ущелий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лучше всего подойдут кроссовки на прочной и нескользкой подошве.</w:t>
      </w:r>
    </w:p>
    <w:p w:rsidR="005E3152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Вне зависимости от прогнозируемых погодных условий в поездку необходимо взять несколько теплых вещей, несколько пар сменной обуви, одежду от дождя; они пригодятся в случае похолодания. </w:t>
      </w:r>
    </w:p>
    <w:p w:rsidR="005E3152" w:rsidRPr="006D277C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Головные уборы от солнца, крем, солнцезащитные очки. Солнцезащитные очки обязательный атрибут в горах в независимости, когда Вы путешествуете зимой или летом.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Одежда, закрывающая плечи и руки в дневные часы активного солнца.</w:t>
      </w:r>
    </w:p>
    <w:p w:rsidR="005E3152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При посещении святынь понадобиться соответствующая одежда.</w:t>
      </w:r>
      <w:r w:rsidR="00027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В мечеть женщинам необходимо одевать одежду, которая будет прикрывать все тело, открытыми остаются только лицо и кисти рук, штаны так же не допускаются. Мужчинам для посещения мечети достаточно одеть штаны и </w:t>
      </w:r>
      <w:r w:rsidR="00027A28">
        <w:rPr>
          <w:rFonts w:ascii="Times New Roman" w:eastAsia="Times New Roman" w:hAnsi="Times New Roman" w:cs="Times New Roman"/>
          <w:color w:val="000000"/>
          <w:lang w:eastAsia="ru-RU"/>
        </w:rPr>
        <w:t>рубашку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 с рукавом.</w:t>
      </w:r>
    </w:p>
    <w:p w:rsidR="002263F6" w:rsidRDefault="002263F6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63F6" w:rsidRDefault="008325FF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внешнему виду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для путешествующих на Кавказе.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облюдение законодательства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страны/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места временного пребывания, </w:t>
      </w:r>
      <w:r w:rsidR="002263F6">
        <w:rPr>
          <w:rFonts w:ascii="Times New Roman" w:eastAsia="Times New Roman" w:hAnsi="Times New Roman" w:cs="Times New Roman"/>
          <w:lang w:eastAsia="ru-RU"/>
        </w:rPr>
        <w:t xml:space="preserve">уважение 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>социально</w:t>
      </w:r>
      <w:r>
        <w:rPr>
          <w:rFonts w:ascii="Times New Roman" w:eastAsia="Times New Roman" w:hAnsi="Times New Roman" w:cs="Times New Roman"/>
          <w:lang w:eastAsia="ru-RU"/>
        </w:rPr>
        <w:t>го устройства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>, обычаев, традиций, религиозных верований является обязанностью туриста</w:t>
      </w:r>
      <w:r w:rsidR="007612B8">
        <w:rPr>
          <w:rFonts w:ascii="Times New Roman" w:eastAsia="Times New Roman" w:hAnsi="Times New Roman" w:cs="Times New Roman"/>
          <w:lang w:eastAsia="ru-RU"/>
        </w:rPr>
        <w:t>.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ФЗ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«Об основах туристской деятельности в Российской Федерации»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от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24</w:t>
      </w:r>
      <w:r w:rsidR="002263F6" w:rsidRPr="002263F6">
        <w:rPr>
          <w:rFonts w:ascii="Times New Roman" w:hAnsi="Times New Roman" w:cs="Times New Roman"/>
          <w:shd w:val="clear" w:color="auto" w:fill="FFFFFF"/>
        </w:rPr>
        <w:t>.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11</w:t>
      </w:r>
      <w:r w:rsidR="002263F6" w:rsidRPr="002263F6">
        <w:rPr>
          <w:rFonts w:ascii="Times New Roman" w:hAnsi="Times New Roman" w:cs="Times New Roman"/>
          <w:shd w:val="clear" w:color="auto" w:fill="FFFFFF"/>
        </w:rPr>
        <w:t>.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1996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N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132</w:t>
      </w:r>
      <w:r w:rsidR="002263F6" w:rsidRPr="002263F6">
        <w:rPr>
          <w:rFonts w:ascii="Times New Roman" w:hAnsi="Times New Roman" w:cs="Times New Roman"/>
          <w:shd w:val="clear" w:color="auto" w:fill="FFFFFF"/>
        </w:rPr>
        <w:t>-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ФЗ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ст</w:t>
      </w:r>
      <w:r w:rsidR="002263F6">
        <w:rPr>
          <w:rFonts w:ascii="Times New Roman" w:hAnsi="Times New Roman" w:cs="Times New Roman"/>
          <w:bCs/>
          <w:shd w:val="clear" w:color="auto" w:fill="FFFFFF"/>
        </w:rPr>
        <w:t>.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7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>)</w:t>
      </w:r>
    </w:p>
    <w:p w:rsidR="00660342" w:rsidRPr="002263F6" w:rsidRDefault="0066034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63F6" w:rsidRPr="006D277C" w:rsidRDefault="002263F6" w:rsidP="0022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466975" cy="2247899"/>
            <wp:effectExtent l="0" t="0" r="0" b="635"/>
            <wp:docPr id="2" name="Рисунок 2" descr="0f7ee81b-a17a-44ee-8f2f-2de65d09b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B3C69-DF3C-45DB-B0AD-62FB212D30BC" descr="0f7ee81b-a17a-44ee-8f2f-2de65d09bd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t="63166" r="60422" b="2247"/>
                    <a:stretch/>
                  </pic:blipFill>
                  <pic:spPr bwMode="auto">
                    <a:xfrm>
                      <a:off x="0" y="0"/>
                      <a:ext cx="2467058" cy="22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1490DEF9" wp14:editId="14C6C3B6">
            <wp:extent cx="2419350" cy="2219325"/>
            <wp:effectExtent l="0" t="0" r="0" b="9525"/>
            <wp:docPr id="4" name="Рисунок 4" descr="0f7ee81b-a17a-44ee-8f2f-2de65d09b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B3C69-DF3C-45DB-B0AD-62FB212D30BC" descr="0f7ee81b-a17a-44ee-8f2f-2de65d09bd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0" t="64045" r="4311" b="1802"/>
                    <a:stretch/>
                  </pic:blipFill>
                  <pic:spPr bwMode="auto">
                    <a:xfrm>
                      <a:off x="0" y="0"/>
                      <a:ext cx="2419803" cy="22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152" w:rsidRDefault="005E3152" w:rsidP="002263F6">
      <w:pPr>
        <w:spacing w:after="0" w:line="240" w:lineRule="auto"/>
        <w:jc w:val="right"/>
        <w:rPr>
          <w:rFonts w:eastAsia="Times New Roman"/>
          <w:noProof/>
          <w:lang w:eastAsia="ru-RU"/>
        </w:rPr>
      </w:pPr>
    </w:p>
    <w:p w:rsidR="00027A28" w:rsidRDefault="00027A28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31F" w:rsidRPr="00C05CD2" w:rsidRDefault="0020231F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5CD2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 ВСТРЕЧИ И ПРОВОДЫ</w:t>
      </w:r>
    </w:p>
    <w:p w:rsid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D2">
        <w:rPr>
          <w:rFonts w:ascii="Times New Roman" w:hAnsi="Times New Roman" w:cs="Times New Roman"/>
          <w:b/>
        </w:rPr>
        <w:t>Встреча</w:t>
      </w:r>
      <w:r>
        <w:rPr>
          <w:rFonts w:ascii="Times New Roman" w:hAnsi="Times New Roman" w:cs="Times New Roman"/>
        </w:rPr>
        <w:t xml:space="preserve"> и г</w:t>
      </w:r>
      <w:r w:rsidR="0020231F" w:rsidRPr="0020231F">
        <w:rPr>
          <w:rFonts w:ascii="Times New Roman" w:hAnsi="Times New Roman" w:cs="Times New Roman"/>
        </w:rPr>
        <w:t>рупповые трансферы из аэропорт</w:t>
      </w:r>
      <w:r>
        <w:rPr>
          <w:rFonts w:ascii="Times New Roman" w:hAnsi="Times New Roman" w:cs="Times New Roman"/>
        </w:rPr>
        <w:t xml:space="preserve">ов/ </w:t>
      </w:r>
      <w:proofErr w:type="spellStart"/>
      <w:r>
        <w:rPr>
          <w:rFonts w:ascii="Times New Roman" w:hAnsi="Times New Roman" w:cs="Times New Roman"/>
        </w:rPr>
        <w:t>ж.д</w:t>
      </w:r>
      <w:proofErr w:type="spellEnd"/>
      <w:r>
        <w:rPr>
          <w:rFonts w:ascii="Times New Roman" w:hAnsi="Times New Roman" w:cs="Times New Roman"/>
        </w:rPr>
        <w:t>. вокзалов</w:t>
      </w:r>
      <w:r w:rsidR="0020231F" w:rsidRPr="00202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отели </w:t>
      </w:r>
      <w:r w:rsidR="0020231F" w:rsidRPr="0020231F">
        <w:rPr>
          <w:rFonts w:ascii="Times New Roman" w:hAnsi="Times New Roman" w:cs="Times New Roman"/>
        </w:rPr>
        <w:t>осуществляются в назначенное время</w:t>
      </w:r>
      <w:r w:rsidR="0020231F">
        <w:rPr>
          <w:rFonts w:ascii="Times New Roman" w:hAnsi="Times New Roman" w:cs="Times New Roman"/>
        </w:rPr>
        <w:t xml:space="preserve">, указанное в Ваучере на поездку и </w:t>
      </w:r>
      <w:r>
        <w:rPr>
          <w:rFonts w:ascii="Times New Roman" w:hAnsi="Times New Roman" w:cs="Times New Roman"/>
        </w:rPr>
        <w:t xml:space="preserve">в Программе тура. Представитель компании с </w:t>
      </w:r>
      <w:r w:rsidRPr="00C05CD2">
        <w:rPr>
          <w:rFonts w:ascii="Times New Roman" w:hAnsi="Times New Roman" w:cs="Times New Roman"/>
          <w:b/>
        </w:rPr>
        <w:t xml:space="preserve">табличкой </w:t>
      </w:r>
      <w:r w:rsidRPr="00C05CD2">
        <w:rPr>
          <w:rFonts w:ascii="Times New Roman" w:hAnsi="Times New Roman" w:cs="Times New Roman"/>
          <w:b/>
          <w:lang w:val="en-US"/>
        </w:rPr>
        <w:t>BALTSON</w:t>
      </w:r>
      <w:r>
        <w:rPr>
          <w:rFonts w:ascii="Times New Roman" w:hAnsi="Times New Roman" w:cs="Times New Roman"/>
        </w:rPr>
        <w:t xml:space="preserve"> организует сбор туристов:</w:t>
      </w:r>
    </w:p>
    <w:p w:rsid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зале прилета аэропортов,</w:t>
      </w:r>
    </w:p>
    <w:p w:rsidR="00C05CD2" w:rsidRP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выходе с платформы на </w:t>
      </w:r>
      <w:proofErr w:type="spellStart"/>
      <w:r>
        <w:rPr>
          <w:rFonts w:ascii="Times New Roman" w:hAnsi="Times New Roman" w:cs="Times New Roman"/>
        </w:rPr>
        <w:t>ж.д</w:t>
      </w:r>
      <w:proofErr w:type="spellEnd"/>
      <w:r>
        <w:rPr>
          <w:rFonts w:ascii="Times New Roman" w:hAnsi="Times New Roman" w:cs="Times New Roman"/>
        </w:rPr>
        <w:t>. вокзале.</w:t>
      </w:r>
    </w:p>
    <w:p w:rsidR="00C05CD2" w:rsidRDefault="0020231F" w:rsidP="00C05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D2">
        <w:rPr>
          <w:rFonts w:ascii="Times New Roman" w:hAnsi="Times New Roman" w:cs="Times New Roman"/>
          <w:b/>
        </w:rPr>
        <w:t>Проводы</w:t>
      </w:r>
      <w:r w:rsidRPr="0020231F">
        <w:rPr>
          <w:rFonts w:ascii="Times New Roman" w:hAnsi="Times New Roman" w:cs="Times New Roman"/>
        </w:rPr>
        <w:t xml:space="preserve"> туристов осуществляются </w:t>
      </w:r>
      <w:r w:rsidR="00C05CD2">
        <w:rPr>
          <w:rFonts w:ascii="Times New Roman" w:hAnsi="Times New Roman" w:cs="Times New Roman"/>
        </w:rPr>
        <w:t xml:space="preserve">в соответствии с информацией в Ваучерах и Программах тура. </w:t>
      </w:r>
      <w:r w:rsidR="00450622">
        <w:rPr>
          <w:rFonts w:ascii="Times New Roman" w:hAnsi="Times New Roman" w:cs="Times New Roman"/>
        </w:rPr>
        <w:t>Представитель</w:t>
      </w:r>
      <w:r w:rsidR="00C05CD2">
        <w:rPr>
          <w:rFonts w:ascii="Times New Roman" w:hAnsi="Times New Roman" w:cs="Times New Roman"/>
        </w:rPr>
        <w:t xml:space="preserve"> компании с </w:t>
      </w:r>
      <w:r w:rsidR="00C05CD2" w:rsidRPr="00C05CD2">
        <w:rPr>
          <w:rFonts w:ascii="Times New Roman" w:hAnsi="Times New Roman" w:cs="Times New Roman"/>
          <w:b/>
        </w:rPr>
        <w:t xml:space="preserve">табличкой </w:t>
      </w:r>
      <w:r w:rsidR="00C05CD2" w:rsidRPr="00C05CD2">
        <w:rPr>
          <w:rFonts w:ascii="Times New Roman" w:hAnsi="Times New Roman" w:cs="Times New Roman"/>
          <w:b/>
          <w:lang w:val="en-US"/>
        </w:rPr>
        <w:t>BALTSON</w:t>
      </w:r>
      <w:r w:rsidR="00C05CD2">
        <w:rPr>
          <w:rFonts w:ascii="Times New Roman" w:hAnsi="Times New Roman" w:cs="Times New Roman"/>
        </w:rPr>
        <w:t xml:space="preserve"> организует сбор туристов в холле отелей.</w:t>
      </w:r>
    </w:p>
    <w:p w:rsid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A28" w:rsidRDefault="00027A28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560C" w:rsidRPr="00DD560C" w:rsidRDefault="00DD560C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560C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ОРГАНИЗАЦИИ ГРУППОВЫХ ПРОГРАММ</w:t>
      </w:r>
    </w:p>
    <w:p w:rsidR="00DD560C" w:rsidRPr="00DD560C" w:rsidRDefault="00DD560C" w:rsidP="00DD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60C">
        <w:rPr>
          <w:rFonts w:ascii="Times New Roman" w:hAnsi="Times New Roman" w:cs="Times New Roman"/>
        </w:rPr>
        <w:t xml:space="preserve">Путешествия </w:t>
      </w:r>
      <w:r w:rsidR="000E5B64">
        <w:rPr>
          <w:rFonts w:ascii="Times New Roman" w:hAnsi="Times New Roman" w:cs="Times New Roman"/>
        </w:rPr>
        <w:t>по групповым экскурсионным программам происходят</w:t>
      </w:r>
      <w:r w:rsidRPr="00DD560C">
        <w:rPr>
          <w:rFonts w:ascii="Times New Roman" w:hAnsi="Times New Roman" w:cs="Times New Roman"/>
        </w:rPr>
        <w:t xml:space="preserve"> на </w:t>
      </w:r>
      <w:proofErr w:type="spellStart"/>
      <w:r w:rsidRPr="00DD560C">
        <w:rPr>
          <w:rFonts w:ascii="Times New Roman" w:hAnsi="Times New Roman" w:cs="Times New Roman"/>
        </w:rPr>
        <w:t>минивенах</w:t>
      </w:r>
      <w:proofErr w:type="spellEnd"/>
      <w:r w:rsidRPr="00DD560C">
        <w:rPr>
          <w:rFonts w:ascii="Times New Roman" w:hAnsi="Times New Roman" w:cs="Times New Roman"/>
        </w:rPr>
        <w:t>, микроавтобусах или больших автобусах в зависимости от количества человек в группе</w:t>
      </w:r>
      <w:r>
        <w:rPr>
          <w:rFonts w:ascii="Times New Roman" w:hAnsi="Times New Roman" w:cs="Times New Roman"/>
        </w:rPr>
        <w:t xml:space="preserve"> и от рельефа местности по маршруту экскурсий</w:t>
      </w:r>
      <w:r w:rsidRPr="00DD560C">
        <w:rPr>
          <w:rFonts w:ascii="Times New Roman" w:hAnsi="Times New Roman" w:cs="Times New Roman"/>
        </w:rPr>
        <w:t>. Все туристические программы обслуживают комфортабельный транспорт с кондиционером</w:t>
      </w:r>
      <w:r>
        <w:rPr>
          <w:rFonts w:ascii="Times New Roman" w:hAnsi="Times New Roman" w:cs="Times New Roman"/>
        </w:rPr>
        <w:t xml:space="preserve"> и</w:t>
      </w:r>
      <w:r w:rsidRPr="00DD560C">
        <w:rPr>
          <w:rFonts w:ascii="Times New Roman" w:hAnsi="Times New Roman" w:cs="Times New Roman"/>
        </w:rPr>
        <w:t xml:space="preserve"> аудиосистемой. Во время следования предполагаются остановки, отдых, прогулки. Не допускаются: курение в автобусах, остановки в запрещенных местах, заповедных зонах.</w:t>
      </w:r>
    </w:p>
    <w:p w:rsidR="005E3152" w:rsidRDefault="00DD560C" w:rsidP="00DD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60C">
        <w:rPr>
          <w:rFonts w:ascii="Times New Roman" w:hAnsi="Times New Roman" w:cs="Times New Roman"/>
        </w:rPr>
        <w:t xml:space="preserve">На каждом участке тура с </w:t>
      </w:r>
      <w:r>
        <w:rPr>
          <w:rFonts w:ascii="Times New Roman" w:hAnsi="Times New Roman" w:cs="Times New Roman"/>
        </w:rPr>
        <w:t>туристами</w:t>
      </w:r>
      <w:r w:rsidRPr="00DD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работают</w:t>
      </w:r>
      <w:r w:rsidRPr="00DD560C">
        <w:rPr>
          <w:rFonts w:ascii="Times New Roman" w:hAnsi="Times New Roman" w:cs="Times New Roman"/>
        </w:rPr>
        <w:t xml:space="preserve"> местные гид</w:t>
      </w:r>
      <w:r>
        <w:rPr>
          <w:rFonts w:ascii="Times New Roman" w:hAnsi="Times New Roman" w:cs="Times New Roman"/>
        </w:rPr>
        <w:t>ы</w:t>
      </w:r>
      <w:r w:rsidRPr="00DD560C">
        <w:rPr>
          <w:rFonts w:ascii="Times New Roman" w:hAnsi="Times New Roman" w:cs="Times New Roman"/>
        </w:rPr>
        <w:t xml:space="preserve">, имеющие многолетний опыт работы в регионе. Их профессионализм, открытость и дружелюбие помогут почувствовать </w:t>
      </w:r>
      <w:r w:rsidR="00E61A0A">
        <w:rPr>
          <w:rFonts w:ascii="Times New Roman" w:hAnsi="Times New Roman" w:cs="Times New Roman"/>
        </w:rPr>
        <w:t>колорит Кавказа, узнать историю и традиции</w:t>
      </w:r>
      <w:r w:rsidRPr="00DD560C">
        <w:rPr>
          <w:rFonts w:ascii="Times New Roman" w:hAnsi="Times New Roman" w:cs="Times New Roman"/>
        </w:rPr>
        <w:t xml:space="preserve">. </w:t>
      </w:r>
    </w:p>
    <w:p w:rsidR="00E61A0A" w:rsidRPr="00E61A0A" w:rsidRDefault="00E61A0A" w:rsidP="00E6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A0A">
        <w:rPr>
          <w:rFonts w:ascii="Times New Roman" w:hAnsi="Times New Roman" w:cs="Times New Roman"/>
        </w:rPr>
        <w:t>Программа маршрута может быть изменена по объективным причинам, на усмотрение гида: дорожная ситуация, погодные условия, самочувствие участников тура</w:t>
      </w:r>
    </w:p>
    <w:p w:rsidR="00E61A0A" w:rsidRPr="00E61A0A" w:rsidRDefault="00E61A0A" w:rsidP="00E61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77C" w:rsidRPr="006D277C" w:rsidRDefault="00E61A0A" w:rsidP="00E6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A0A">
        <w:rPr>
          <w:rFonts w:ascii="Times New Roman" w:hAnsi="Times New Roman" w:cs="Times New Roman"/>
        </w:rPr>
        <w:t>Информация с телефонами встречающего гида</w:t>
      </w:r>
      <w:r w:rsidR="00450622">
        <w:rPr>
          <w:rFonts w:ascii="Times New Roman" w:hAnsi="Times New Roman" w:cs="Times New Roman"/>
        </w:rPr>
        <w:t>, телефоном экстренной связи</w:t>
      </w:r>
      <w:r w:rsidRPr="00E61A0A">
        <w:rPr>
          <w:rFonts w:ascii="Times New Roman" w:hAnsi="Times New Roman" w:cs="Times New Roman"/>
        </w:rPr>
        <w:t xml:space="preserve">, а также почасовая программа тура предоставляются за </w:t>
      </w:r>
      <w:r w:rsidR="008325FF">
        <w:rPr>
          <w:rFonts w:ascii="Times New Roman" w:hAnsi="Times New Roman" w:cs="Times New Roman"/>
        </w:rPr>
        <w:t>3 дня</w:t>
      </w:r>
      <w:r w:rsidRPr="00E61A0A">
        <w:rPr>
          <w:rFonts w:ascii="Times New Roman" w:hAnsi="Times New Roman" w:cs="Times New Roman"/>
        </w:rPr>
        <w:t xml:space="preserve"> до даты начала тура. </w:t>
      </w:r>
    </w:p>
    <w:p w:rsidR="000763A9" w:rsidRPr="006D277C" w:rsidRDefault="000763A9">
      <w:pPr>
        <w:rPr>
          <w:rFonts w:ascii="Times New Roman" w:hAnsi="Times New Roman" w:cs="Times New Roman"/>
        </w:rPr>
      </w:pPr>
    </w:p>
    <w:sectPr w:rsidR="000763A9" w:rsidRPr="006D277C" w:rsidSect="003931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2941"/>
    <w:multiLevelType w:val="multilevel"/>
    <w:tmpl w:val="DFE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4"/>
    <w:rsid w:val="000064A7"/>
    <w:rsid w:val="00027A28"/>
    <w:rsid w:val="000763A9"/>
    <w:rsid w:val="000E5B64"/>
    <w:rsid w:val="0020231F"/>
    <w:rsid w:val="002263F6"/>
    <w:rsid w:val="0039310F"/>
    <w:rsid w:val="00450622"/>
    <w:rsid w:val="00480EC6"/>
    <w:rsid w:val="005E3152"/>
    <w:rsid w:val="006415EC"/>
    <w:rsid w:val="00660342"/>
    <w:rsid w:val="006D277C"/>
    <w:rsid w:val="007612B8"/>
    <w:rsid w:val="007D7394"/>
    <w:rsid w:val="008325FF"/>
    <w:rsid w:val="00910DFC"/>
    <w:rsid w:val="00AD06AF"/>
    <w:rsid w:val="00C05CD2"/>
    <w:rsid w:val="00C616C3"/>
    <w:rsid w:val="00DD560C"/>
    <w:rsid w:val="00E61A0A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0115"/>
  <w15:chartTrackingRefBased/>
  <w15:docId w15:val="{01FA4978-68CD-423D-ABEC-5821BBB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46B3C69-DF3C-45DB-B0AD-62FB212D30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2</cp:revision>
  <dcterms:created xsi:type="dcterms:W3CDTF">2022-07-07T10:04:00Z</dcterms:created>
  <dcterms:modified xsi:type="dcterms:W3CDTF">2022-07-07T10:04:00Z</dcterms:modified>
</cp:coreProperties>
</file>